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" w:hAnsi="仿宋" w:eastAsia="仿宋" w:cs="Arial"/>
          <w:kern w:val="0"/>
          <w:sz w:val="28"/>
          <w:szCs w:val="32"/>
        </w:rPr>
      </w:pPr>
      <w:r>
        <w:rPr>
          <w:rFonts w:hint="eastAsia" w:ascii="仿宋" w:hAnsi="仿宋" w:eastAsia="仿宋" w:cs="Arial"/>
          <w:kern w:val="0"/>
          <w:sz w:val="28"/>
          <w:szCs w:val="32"/>
        </w:rPr>
        <w:t xml:space="preserve">附件1：               </w:t>
      </w:r>
      <w:bookmarkStart w:id="0" w:name="_GoBack"/>
      <w:r>
        <w:rPr>
          <w:rFonts w:hint="eastAsia" w:ascii="仿宋" w:hAnsi="仿宋" w:eastAsia="仿宋" w:cs="Arial"/>
          <w:b/>
          <w:kern w:val="0"/>
          <w:sz w:val="28"/>
          <w:szCs w:val="32"/>
        </w:rPr>
        <w:t>施工单位日常考核评分表</w:t>
      </w:r>
      <w:bookmarkEnd w:id="0"/>
    </w:p>
    <w:p>
      <w:pPr>
        <w:widowControl/>
        <w:snapToGrid w:val="0"/>
        <w:spacing w:line="240" w:lineRule="atLeast"/>
        <w:ind w:left="-4" w:leftChars="-2" w:firstLine="360" w:firstLineChars="150"/>
        <w:rPr>
          <w:rFonts w:ascii="仿宋" w:hAnsi="仿宋" w:eastAsia="仿宋" w:cs="Arial"/>
          <w:b/>
          <w:kern w:val="0"/>
          <w:sz w:val="28"/>
          <w:szCs w:val="32"/>
        </w:rPr>
      </w:pPr>
      <w:r>
        <w:rPr>
          <w:rFonts w:hint="eastAsia" w:ascii="仿宋" w:hAnsi="仿宋" w:eastAsia="仿宋" w:cs="Arial"/>
          <w:kern w:val="0"/>
          <w:sz w:val="24"/>
        </w:rPr>
        <w:t xml:space="preserve">工程名称：                             </w:t>
      </w:r>
      <w:r>
        <w:rPr>
          <w:rFonts w:ascii="仿宋" w:hAnsi="仿宋" w:eastAsia="仿宋" w:cs="Arial"/>
          <w:kern w:val="0"/>
          <w:sz w:val="24"/>
        </w:rPr>
        <w:t>检查日期：</w:t>
      </w:r>
      <w:r>
        <w:rPr>
          <w:rFonts w:ascii="仿宋" w:hAnsi="仿宋" w:eastAsia="仿宋" w:cs="Arial"/>
          <w:kern w:val="0"/>
          <w:sz w:val="24"/>
          <w:u w:val="single"/>
        </w:rPr>
        <w:t xml:space="preserve"> </w:t>
      </w:r>
      <w:r>
        <w:rPr>
          <w:rFonts w:ascii="宋体" w:hAnsi="宋体" w:eastAsia="仿宋" w:cs="Arial"/>
          <w:kern w:val="0"/>
          <w:sz w:val="24"/>
          <w:u w:val="single"/>
        </w:rPr>
        <w:t>  </w:t>
      </w:r>
      <w:r>
        <w:rPr>
          <w:rFonts w:hint="eastAsia" w:eastAsia="仿宋" w:cs="Arial" w:asciiTheme="minorEastAsia" w:hAnsiTheme="minorEastAsia"/>
          <w:kern w:val="0"/>
          <w:sz w:val="24"/>
          <w:u w:val="single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年</w:t>
      </w:r>
      <w:r>
        <w:rPr>
          <w:rFonts w:ascii="仿宋" w:hAnsi="仿宋" w:eastAsia="仿宋" w:cs="Arial"/>
          <w:kern w:val="0"/>
          <w:sz w:val="24"/>
          <w:u w:val="single"/>
        </w:rPr>
        <w:t xml:space="preserve"> </w:t>
      </w:r>
      <w:r>
        <w:rPr>
          <w:rFonts w:ascii="宋体" w:hAnsi="宋体" w:eastAsia="仿宋" w:cs="Arial"/>
          <w:kern w:val="0"/>
          <w:sz w:val="24"/>
          <w:u w:val="single"/>
        </w:rPr>
        <w:t> </w:t>
      </w:r>
      <w:r>
        <w:rPr>
          <w:rFonts w:hint="eastAsia" w:eastAsia="仿宋" w:cs="Arial" w:asciiTheme="minorEastAsia" w:hAnsiTheme="minorEastAsia"/>
          <w:kern w:val="0"/>
          <w:sz w:val="24"/>
          <w:u w:val="single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月</w:t>
      </w:r>
      <w:r>
        <w:rPr>
          <w:rFonts w:ascii="仿宋" w:hAnsi="仿宋" w:eastAsia="仿宋" w:cs="Arial"/>
          <w:kern w:val="0"/>
          <w:sz w:val="24"/>
          <w:u w:val="single"/>
        </w:rPr>
        <w:t xml:space="preserve"> </w:t>
      </w:r>
      <w:r>
        <w:rPr>
          <w:rFonts w:ascii="宋体" w:hAnsi="宋体" w:eastAsia="仿宋" w:cs="Arial"/>
          <w:kern w:val="0"/>
          <w:sz w:val="24"/>
          <w:u w:val="single"/>
        </w:rPr>
        <w:t> </w:t>
      </w:r>
      <w:r>
        <w:rPr>
          <w:rFonts w:hint="eastAsia" w:eastAsia="仿宋" w:cs="Arial" w:asciiTheme="minorEastAsia" w:hAnsiTheme="minorEastAsia"/>
          <w:kern w:val="0"/>
          <w:sz w:val="24"/>
          <w:u w:val="single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日</w:t>
      </w:r>
    </w:p>
    <w:tbl>
      <w:tblPr>
        <w:tblStyle w:val="3"/>
        <w:tblW w:w="867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3"/>
        <w:gridCol w:w="385"/>
        <w:gridCol w:w="3935"/>
        <w:gridCol w:w="567"/>
        <w:gridCol w:w="2595"/>
        <w:gridCol w:w="8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Header/>
          <w:jc w:val="center"/>
        </w:trPr>
        <w:tc>
          <w:tcPr>
            <w:tcW w:w="373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18"/>
                <w:szCs w:val="18"/>
              </w:rPr>
              <w:t>考核内容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应得分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18"/>
                <w:szCs w:val="18"/>
              </w:rPr>
              <w:t>评分标准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实得分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18"/>
                <w:szCs w:val="18"/>
              </w:rPr>
              <w:t>一</w:t>
            </w:r>
          </w:p>
        </w:tc>
        <w:tc>
          <w:tcPr>
            <w:tcW w:w="3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18"/>
                <w:szCs w:val="18"/>
              </w:rPr>
              <w:t>质量方面35分</w:t>
            </w: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实体质量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25分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firstLine="180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发现一处问题扣1分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18"/>
                <w:szCs w:val="18"/>
              </w:rPr>
            </w:pPr>
          </w:p>
        </w:tc>
        <w:tc>
          <w:tcPr>
            <w:tcW w:w="3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18"/>
                <w:szCs w:val="18"/>
              </w:rPr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质量保证资料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4分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firstLine="180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发现一处不符合扣1分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18"/>
                <w:szCs w:val="18"/>
              </w:rPr>
            </w:pPr>
          </w:p>
        </w:tc>
        <w:tc>
          <w:tcPr>
            <w:tcW w:w="3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18"/>
                <w:szCs w:val="18"/>
              </w:rPr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质量缺陷事故整改情况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6分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ind w:firstLine="180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发现一处不符合扣1分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37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18"/>
                <w:szCs w:val="18"/>
              </w:rPr>
              <w:t>二</w:t>
            </w:r>
          </w:p>
        </w:tc>
        <w:tc>
          <w:tcPr>
            <w:tcW w:w="3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18"/>
                <w:szCs w:val="18"/>
              </w:rPr>
              <w:t>安全方面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18"/>
                <w:szCs w:val="18"/>
              </w:rPr>
              <w:t>15分</w:t>
            </w: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实体安全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10分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发现一处安全隐患扣1分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373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18"/>
                <w:szCs w:val="18"/>
              </w:rPr>
            </w:pPr>
          </w:p>
        </w:tc>
        <w:tc>
          <w:tcPr>
            <w:tcW w:w="38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ascii="仿宋" w:hAnsi="仿宋" w:eastAsia="仿宋" w:cs="Arial"/>
                <w:kern w:val="0"/>
                <w:sz w:val="18"/>
                <w:szCs w:val="18"/>
              </w:rPr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安全台账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5分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发现一处不符合扣1分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18"/>
                <w:szCs w:val="18"/>
              </w:rPr>
              <w:t>三</w:t>
            </w:r>
          </w:p>
        </w:tc>
        <w:tc>
          <w:tcPr>
            <w:tcW w:w="3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18"/>
                <w:szCs w:val="18"/>
              </w:rPr>
              <w:t>进度方面30分</w:t>
            </w: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实际进度与计划工期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20分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因施工方原因进度滞后扣5-20分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执行建设单位工作指令情况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5分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发现一次扣1分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施工横道图（或网络图）和形象进度图表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3分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有一项不符合扣1分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现场代表记录本和施工日志记录情况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2分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发现一次未记录扣1分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18"/>
                <w:szCs w:val="18"/>
              </w:rPr>
              <w:t>四</w:t>
            </w:r>
          </w:p>
        </w:tc>
        <w:tc>
          <w:tcPr>
            <w:tcW w:w="3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kern w:val="0"/>
                <w:sz w:val="18"/>
                <w:szCs w:val="18"/>
              </w:rPr>
              <w:t>计量方面5分</w:t>
            </w: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报送工作报表情况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3分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有一次未报送扣1分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收方计量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1分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发现弄虚作假扣1分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罚款缴纳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1分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不按时缴纳扣1分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18"/>
                <w:szCs w:val="18"/>
              </w:rPr>
              <w:t>五</w:t>
            </w:r>
          </w:p>
        </w:tc>
        <w:tc>
          <w:tcPr>
            <w:tcW w:w="38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00" w:lineRule="atLeast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18"/>
                <w:szCs w:val="18"/>
              </w:rPr>
              <w:t>文明</w:t>
            </w:r>
          </w:p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18"/>
                <w:szCs w:val="18"/>
              </w:rPr>
              <w:t>施工10分</w:t>
            </w: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施工现场施工围挡和施工大门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2分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有一处未设置扣1分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大门口“五牌二图”设置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2分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有一图（牌）未设置扣1分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大门门卫（市政项目除外）、企业标示和冲洗设施（市政项目除外）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2分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有一项未设置扣1分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主要道路硬化（市政项目除外）和材料堆放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2分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有一处不符合扣1分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安全色标识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2分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未设置或不统一扣1分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3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kern w:val="0"/>
                <w:sz w:val="18"/>
                <w:szCs w:val="18"/>
              </w:rPr>
              <w:t>六</w:t>
            </w:r>
          </w:p>
        </w:tc>
        <w:tc>
          <w:tcPr>
            <w:tcW w:w="385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" w:hAnsi="仿宋" w:eastAsia="仿宋" w:cs="Arial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kern w:val="0"/>
                <w:sz w:val="18"/>
                <w:szCs w:val="18"/>
              </w:rPr>
              <w:t>其他5分</w:t>
            </w: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考勤及人员履职情况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有一人不在岗扣1分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项目部成立文件、质量(安全)管理目标和控制体系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有一处不符合扣1分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管理人员配备及持证上岗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有一人不符合扣1分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七</w:t>
            </w:r>
          </w:p>
        </w:tc>
        <w:tc>
          <w:tcPr>
            <w:tcW w:w="4320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合计得分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100分</w:t>
            </w:r>
          </w:p>
        </w:tc>
        <w:tc>
          <w:tcPr>
            <w:tcW w:w="2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得分不为负且不超过100分</w:t>
            </w:r>
          </w:p>
        </w:tc>
        <w:tc>
          <w:tcPr>
            <w:tcW w:w="823" w:type="dxa"/>
            <w:shd w:val="clear" w:color="auto" w:fill="auto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37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>八</w:t>
            </w:r>
          </w:p>
        </w:tc>
        <w:tc>
          <w:tcPr>
            <w:tcW w:w="8305" w:type="dxa"/>
            <w:gridSpan w:val="5"/>
            <w:vAlign w:val="center"/>
          </w:tcPr>
          <w:p>
            <w:pPr>
              <w:widowControl/>
              <w:spacing w:line="360" w:lineRule="atLeast"/>
              <w:ind w:firstLine="200" w:firstLineChars="100"/>
              <w:rPr>
                <w:rFonts w:ascii="仿宋" w:hAnsi="仿宋" w:eastAsia="仿宋" w:cs="Arial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Arial"/>
                <w:kern w:val="0"/>
                <w:sz w:val="20"/>
                <w:szCs w:val="20"/>
              </w:rPr>
              <w:t xml:space="preserve">得分：       </w:t>
            </w:r>
          </w:p>
        </w:tc>
      </w:tr>
    </w:tbl>
    <w:p>
      <w:pPr>
        <w:widowControl/>
        <w:spacing w:line="600" w:lineRule="atLeast"/>
        <w:ind w:firstLine="240" w:firstLineChars="100"/>
        <w:jc w:val="left"/>
      </w:pPr>
      <w:r>
        <w:rPr>
          <w:rFonts w:hint="eastAsia" w:ascii="仿宋" w:hAnsi="仿宋" w:eastAsia="仿宋" w:cs="Arial"/>
          <w:kern w:val="0"/>
          <w:sz w:val="24"/>
        </w:rPr>
        <w:t>受检单位负责人（签字）：</w:t>
      </w:r>
      <w:r>
        <w:rPr>
          <w:rFonts w:hint="eastAsia" w:ascii="宋体" w:hAnsi="宋体" w:eastAsia="仿宋" w:cs="Arial"/>
          <w:kern w:val="0"/>
          <w:sz w:val="24"/>
          <w:u w:val="single"/>
        </w:rPr>
        <w:t>       </w:t>
      </w:r>
      <w:r>
        <w:rPr>
          <w:rFonts w:hint="eastAsia" w:eastAsia="仿宋" w:cs="Arial" w:asciiTheme="minorEastAsia" w:hAnsiTheme="minorEastAsia"/>
          <w:kern w:val="0"/>
          <w:sz w:val="24"/>
          <w:u w:val="single"/>
        </w:rPr>
        <w:t xml:space="preserve">    </w:t>
      </w:r>
      <w:r>
        <w:rPr>
          <w:rFonts w:hint="eastAsia" w:ascii="仿宋" w:hAnsi="仿宋" w:eastAsia="仿宋" w:cs="Arial"/>
          <w:kern w:val="0"/>
          <w:sz w:val="24"/>
        </w:rPr>
        <w:t>检查人员：</w:t>
      </w:r>
      <w:r>
        <w:rPr>
          <w:rFonts w:hint="eastAsia" w:ascii="仿宋" w:hAnsi="仿宋" w:eastAsia="仿宋" w:cs="Arial"/>
          <w:kern w:val="0"/>
          <w:sz w:val="24"/>
          <w:u w:val="single"/>
        </w:rPr>
        <w:t xml:space="preserve">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5656B"/>
    <w:rsid w:val="44C565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2016-12-13T09:11:00Z</dcterms:created>
  <dc:creator>Administrator</dc:creator>
  <cp:lastModifiedBy>Administrator</cp:lastModifiedBy>
  <dcterms:modified xsi:type="dcterms:W3CDTF">2016-12-13T09:11:50Z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